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727269E9">
      <w:pPr>
        <w:pStyle w:val="Title"/>
        <w:rPr>
          <w:b w:val="1"/>
          <w:bCs w:val="1"/>
          <w:noProof w:val="0"/>
          <w:lang w:val="es-ES"/>
        </w:rPr>
      </w:pPr>
      <w:r w:rsidRPr="4F7E3310" w:rsidR="51822530">
        <w:rPr>
          <w:noProof w:val="0"/>
          <w:lang w:val="es-ES"/>
        </w:rPr>
        <w:t>GUÍA PRÁCTICA: MAPA DE PÚBLICOS Y CANALES PARA LA COMUNICACIÓN DIGITAL PÚBLICA</w:t>
      </w:r>
      <w:r w:rsidRPr="4F7E3310" w:rsidR="5E4D6D26">
        <w:rPr>
          <w:noProof w:val="0"/>
          <w:lang w:val="es-ES"/>
        </w:rPr>
        <w:t xml:space="preserve"> </w:t>
      </w:r>
    </w:p>
    <w:p w:rsidR="4F7E3310" w:rsidP="4F7E3310" w:rsidRDefault="4F7E3310" w14:paraId="4A2038F6" w14:textId="73DE5719">
      <w:pPr>
        <w:pStyle w:val="Normal"/>
        <w:rPr>
          <w:noProof w:val="0"/>
          <w:lang w:val="es-ES"/>
        </w:rPr>
      </w:pPr>
    </w:p>
    <w:p w:rsidR="3567B135" w:rsidP="4F7E3310" w:rsidRDefault="3567B135" w14:paraId="00A10CCA" w14:textId="2B8E4F13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Objetivo:</w:t>
      </w:r>
    </w:p>
    <w:p w:rsidR="3567B135" w:rsidP="4F7E3310" w:rsidRDefault="3567B135" w14:paraId="06604DBA" w14:textId="73D95127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Diseñar estrategias de comunicación más efectivas, humanas y enfocadas, partiendo del reconocimiento de tus públicos reales, sus necesidades, los canales correctos para llegarles y los formatos que mejor los conectan.</w:t>
      </w:r>
    </w:p>
    <w:p w:rsidR="4F7E3310" w:rsidP="4F7E3310" w:rsidRDefault="4F7E3310" w14:paraId="2BFD85B8" w14:textId="1AD63F59">
      <w:pPr>
        <w:rPr>
          <w:rFonts w:ascii="Raleway" w:hAnsi="Raleway" w:eastAsia="Raleway" w:cs="Raleway"/>
          <w:sz w:val="24"/>
          <w:szCs w:val="24"/>
        </w:rPr>
      </w:pPr>
    </w:p>
    <w:p w:rsidR="3567B135" w:rsidP="4F7E3310" w:rsidRDefault="3567B135" w14:paraId="560F8DA2" w14:textId="1541048A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Identificación de públicos o grupos de interés</w:t>
      </w:r>
    </w:p>
    <w:p w:rsidR="3567B135" w:rsidP="4F7E3310" w:rsidRDefault="3567B135" w14:paraId="71C8A9EB" w14:textId="4AE429F5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Piensa en las personas reales a las que se dirige tu Institución en su comunicación diaria.</w:t>
      </w:r>
    </w:p>
    <w:p w:rsidR="3567B135" w:rsidP="4F7E3310" w:rsidRDefault="3567B135" w14:paraId="726AD005" w14:textId="5565C355">
      <w:pPr>
        <w:rPr>
          <w:rFonts w:ascii="Raleway" w:hAnsi="Raleway" w:eastAsia="Raleway" w:cs="Raleway"/>
          <w:noProof w:val="0"/>
          <w:sz w:val="20"/>
          <w:szCs w:val="20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0"/>
          <w:szCs w:val="20"/>
          <w:lang w:val="es-ES"/>
        </w:rPr>
        <w:t>Ejemplos:</w:t>
      </w:r>
      <w:r w:rsidRPr="4F7E3310" w:rsidR="3567B135">
        <w:rPr>
          <w:rFonts w:ascii="Raleway" w:hAnsi="Raleway" w:eastAsia="Raleway" w:cs="Raleway"/>
          <w:noProof w:val="0"/>
          <w:sz w:val="20"/>
          <w:szCs w:val="20"/>
          <w:lang w:val="es-ES"/>
        </w:rPr>
        <w:t xml:space="preserve"> Jóvenes rurales, madres cuidadoras, adultos mayores, emprendedores, ciudadanía en general, liderazgos comunitarios, funcionarios públicos.</w:t>
      </w:r>
    </w:p>
    <w:p w:rsidR="3567B135" w:rsidP="4F7E3310" w:rsidRDefault="3567B135" w14:paraId="7A86B03B" w14:textId="024F3001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Escribe los 5 grupos de interés más relevantes para tu territorio:</w:t>
      </w:r>
    </w:p>
    <w:p w:rsidR="4F7E3310" w:rsidP="4F7E3310" w:rsidRDefault="4F7E3310" w14:paraId="6FA5976B" w14:textId="16B56D48">
      <w:pPr>
        <w:pStyle w:val="Normal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</w:p>
    <w:p w:rsidR="4F7E3310" w:rsidP="4F7E3310" w:rsidRDefault="4F7E3310" w14:paraId="69560384" w14:textId="09FBEEBD">
      <w:pPr>
        <w:pStyle w:val="Normal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</w:p>
    <w:p w:rsidR="4F7E3310" w:rsidP="4F7E3310" w:rsidRDefault="4F7E3310" w14:paraId="51A18ED9" w14:textId="13ED38EE">
      <w:pPr>
        <w:pStyle w:val="Normal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</w:p>
    <w:p w:rsidR="4F7E3310" w:rsidP="4F7E3310" w:rsidRDefault="4F7E3310" w14:paraId="753B8881" w14:textId="3ACC3AD3">
      <w:pPr>
        <w:pStyle w:val="Normal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</w:p>
    <w:p w:rsidR="4F7E3310" w:rsidP="4F7E3310" w:rsidRDefault="4F7E3310" w14:paraId="0C494481" w14:textId="2C41D9AE">
      <w:pPr>
        <w:pStyle w:val="Normal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</w:p>
    <w:p w:rsidR="4F7E3310" w:rsidP="4F7E3310" w:rsidRDefault="4F7E3310" w14:paraId="14BA7C98" w14:textId="77A69F20">
      <w:pPr>
        <w:rPr>
          <w:rFonts w:ascii="Raleway" w:hAnsi="Raleway" w:eastAsia="Raleway" w:cs="Raleway"/>
          <w:sz w:val="24"/>
          <w:szCs w:val="24"/>
        </w:rPr>
      </w:pPr>
    </w:p>
    <w:p w:rsidR="3567B135" w:rsidP="4F7E3310" w:rsidRDefault="3567B135" w14:paraId="782BBCE3" w14:textId="54E2A437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Reconocimiento de sus necesidades comunicacionales</w:t>
      </w:r>
    </w:p>
    <w:p w:rsidR="3567B135" w:rsidP="4F7E3310" w:rsidRDefault="3567B135" w14:paraId="159402C1" w14:textId="3B852F64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¿Qué necesitan saber, sentir o hacer?</w:t>
      </w:r>
      <w:r>
        <w:br/>
      </w: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¿Qué esperan recibir desde los canales de la </w:t>
      </w:r>
      <w:r w:rsidRPr="4F7E3310" w:rsidR="345A4BEA">
        <w:rPr>
          <w:rFonts w:ascii="Raleway" w:hAnsi="Raleway" w:eastAsia="Raleway" w:cs="Raleway"/>
          <w:noProof w:val="0"/>
          <w:sz w:val="24"/>
          <w:szCs w:val="24"/>
          <w:lang w:val="es-ES"/>
        </w:rPr>
        <w:t>Institución</w:t>
      </w: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?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2505"/>
        <w:gridCol w:w="6158"/>
      </w:tblGrid>
      <w:tr w:rsidR="4F7E3310" w:rsidTr="4F7E3310" w14:paraId="3D1F2379">
        <w:trPr>
          <w:trHeight w:val="300"/>
        </w:trPr>
        <w:tc>
          <w:tcPr>
            <w:tcW w:w="2505" w:type="dxa"/>
            <w:tcMar/>
            <w:vAlign w:val="center"/>
          </w:tcPr>
          <w:p w:rsidR="4F7E3310" w:rsidP="4F7E3310" w:rsidRDefault="4F7E3310" w14:paraId="087DCC11" w14:textId="1E052206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Público</w:t>
            </w:r>
          </w:p>
        </w:tc>
        <w:tc>
          <w:tcPr>
            <w:tcW w:w="6158" w:type="dxa"/>
            <w:tcMar/>
            <w:vAlign w:val="center"/>
          </w:tcPr>
          <w:p w:rsidR="4F7E3310" w:rsidP="4F7E3310" w:rsidRDefault="4F7E3310" w14:paraId="46388580" w14:textId="12C55EB7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¿Qué necesita de la comunicación pública?</w:t>
            </w:r>
          </w:p>
        </w:tc>
      </w:tr>
      <w:tr w:rsidR="4F7E3310" w:rsidTr="4F7E3310" w14:paraId="5F234F09">
        <w:trPr>
          <w:trHeight w:val="300"/>
        </w:trPr>
        <w:tc>
          <w:tcPr>
            <w:tcW w:w="2505" w:type="dxa"/>
            <w:tcMar/>
            <w:vAlign w:val="center"/>
          </w:tcPr>
          <w:p w:rsidR="4F7E3310" w:rsidRDefault="4F7E3310" w14:paraId="7ABC1463" w14:textId="7658C977"/>
        </w:tc>
        <w:tc>
          <w:tcPr>
            <w:tcW w:w="6158" w:type="dxa"/>
            <w:tcMar/>
            <w:vAlign w:val="center"/>
          </w:tcPr>
          <w:p w:rsidR="4F7E3310" w:rsidRDefault="4F7E3310" w14:paraId="2A5B473A" w14:textId="317DD3B8"/>
        </w:tc>
      </w:tr>
      <w:tr w:rsidR="4F7E3310" w:rsidTr="4F7E3310" w14:paraId="3D9A41BF">
        <w:trPr>
          <w:trHeight w:val="300"/>
        </w:trPr>
        <w:tc>
          <w:tcPr>
            <w:tcW w:w="2505" w:type="dxa"/>
            <w:tcMar/>
            <w:vAlign w:val="center"/>
          </w:tcPr>
          <w:p w:rsidR="4F7E3310" w:rsidRDefault="4F7E3310" w14:paraId="30AD84DF" w14:textId="4DA83827"/>
        </w:tc>
        <w:tc>
          <w:tcPr>
            <w:tcW w:w="6158" w:type="dxa"/>
            <w:tcMar/>
            <w:vAlign w:val="center"/>
          </w:tcPr>
          <w:p w:rsidR="4F7E3310" w:rsidRDefault="4F7E3310" w14:paraId="18BBE253" w14:textId="3FAB3BB6"/>
        </w:tc>
      </w:tr>
      <w:tr w:rsidR="4F7E3310" w:rsidTr="4F7E3310" w14:paraId="462AF549">
        <w:trPr>
          <w:trHeight w:val="300"/>
        </w:trPr>
        <w:tc>
          <w:tcPr>
            <w:tcW w:w="2505" w:type="dxa"/>
            <w:tcMar/>
            <w:vAlign w:val="center"/>
          </w:tcPr>
          <w:p w:rsidR="4F7E3310" w:rsidRDefault="4F7E3310" w14:paraId="7D52E83C" w14:textId="678EBA8D"/>
        </w:tc>
        <w:tc>
          <w:tcPr>
            <w:tcW w:w="6158" w:type="dxa"/>
            <w:tcMar/>
            <w:vAlign w:val="center"/>
          </w:tcPr>
          <w:p w:rsidR="4F7E3310" w:rsidRDefault="4F7E3310" w14:paraId="53CE1A65" w14:textId="4DAEAC31"/>
        </w:tc>
      </w:tr>
      <w:tr w:rsidR="4F7E3310" w:rsidTr="4F7E3310" w14:paraId="71488E16">
        <w:trPr>
          <w:trHeight w:val="300"/>
        </w:trPr>
        <w:tc>
          <w:tcPr>
            <w:tcW w:w="2505" w:type="dxa"/>
            <w:tcMar/>
            <w:vAlign w:val="center"/>
          </w:tcPr>
          <w:p w:rsidR="4F7E3310" w:rsidRDefault="4F7E3310" w14:paraId="17C80A2E" w14:textId="35DC3B2B"/>
        </w:tc>
        <w:tc>
          <w:tcPr>
            <w:tcW w:w="6158" w:type="dxa"/>
            <w:tcMar/>
            <w:vAlign w:val="center"/>
          </w:tcPr>
          <w:p w:rsidR="4F7E3310" w:rsidRDefault="4F7E3310" w14:paraId="19D84B2C" w14:textId="4354ACC6"/>
        </w:tc>
      </w:tr>
      <w:tr w:rsidR="4F7E3310" w:rsidTr="4F7E3310" w14:paraId="5B0020D9">
        <w:trPr>
          <w:trHeight w:val="300"/>
        </w:trPr>
        <w:tc>
          <w:tcPr>
            <w:tcW w:w="2505" w:type="dxa"/>
            <w:tcMar/>
            <w:vAlign w:val="center"/>
          </w:tcPr>
          <w:p w:rsidR="4F7E3310" w:rsidRDefault="4F7E3310" w14:paraId="17103B31" w14:textId="52B1C513"/>
        </w:tc>
        <w:tc>
          <w:tcPr>
            <w:tcW w:w="6158" w:type="dxa"/>
            <w:tcMar/>
            <w:vAlign w:val="center"/>
          </w:tcPr>
          <w:p w:rsidR="4F7E3310" w:rsidRDefault="4F7E3310" w14:paraId="345E2502" w14:textId="28B7AEF6"/>
        </w:tc>
      </w:tr>
    </w:tbl>
    <w:p w:rsidR="4F7E3310" w:rsidP="4F7E3310" w:rsidRDefault="4F7E3310" w14:paraId="1A1A160E" w14:textId="08059B02">
      <w:pPr>
        <w:rPr>
          <w:rFonts w:ascii="Raleway" w:hAnsi="Raleway" w:eastAsia="Raleway" w:cs="Raleway"/>
          <w:sz w:val="24"/>
          <w:szCs w:val="24"/>
        </w:rPr>
      </w:pPr>
    </w:p>
    <w:p w:rsidR="3567B135" w:rsidP="4F7E3310" w:rsidRDefault="3567B135" w14:paraId="53F04092" w14:textId="0AF15AFA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Selección del canal digital más efectivo</w:t>
      </w:r>
    </w:p>
    <w:p w:rsidR="3567B135" w:rsidP="4F7E3310" w:rsidRDefault="3567B135" w14:paraId="461C3889" w14:textId="47703767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Piensa</w:t>
      </w:r>
      <w:r w:rsidRPr="4F7E3310" w:rsidR="2CD9686A">
        <w:rPr>
          <w:rFonts w:ascii="Raleway" w:hAnsi="Raleway" w:eastAsia="Raleway" w:cs="Raleway"/>
          <w:noProof w:val="0"/>
          <w:sz w:val="24"/>
          <w:szCs w:val="24"/>
          <w:lang w:val="es-ES"/>
        </w:rPr>
        <w:t>, ojalá investiga,</w:t>
      </w: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dónde suele informarse ese grupo, qué canal frecuenta más, cuál le resulta más cercano o accesible.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5510"/>
      </w:tblGrid>
      <w:tr w:rsidR="4F7E3310" w:rsidTr="4F7E3310" w14:paraId="5A9BD416">
        <w:trPr>
          <w:trHeight w:val="300"/>
        </w:trPr>
        <w:tc>
          <w:tcPr>
            <w:tcW w:w="3015" w:type="dxa"/>
            <w:tcMar/>
            <w:vAlign w:val="center"/>
          </w:tcPr>
          <w:p w:rsidR="4F7E3310" w:rsidP="4F7E3310" w:rsidRDefault="4F7E3310" w14:paraId="60AC98C3" w14:textId="398C19CD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Público</w:t>
            </w:r>
          </w:p>
        </w:tc>
        <w:tc>
          <w:tcPr>
            <w:tcW w:w="5510" w:type="dxa"/>
            <w:tcMar/>
            <w:vAlign w:val="center"/>
          </w:tcPr>
          <w:p w:rsidR="4F7E3310" w:rsidP="4F7E3310" w:rsidRDefault="4F7E3310" w14:paraId="36027199" w14:textId="0D685130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 xml:space="preserve">Canal digital prioritario </w:t>
            </w:r>
            <w:r>
              <w:br/>
            </w:r>
            <w:r w:rsidRPr="4F7E3310" w:rsidR="4F7E3310">
              <w:rPr>
                <w:rFonts w:ascii="Raleway" w:hAnsi="Raleway" w:eastAsia="Raleway" w:cs="Raleway"/>
                <w:b w:val="0"/>
                <w:bCs w:val="0"/>
                <w:sz w:val="20"/>
                <w:szCs w:val="20"/>
              </w:rPr>
              <w:t>(Facebook, WhatsApp, Instagram, Web, etc.)</w:t>
            </w:r>
          </w:p>
        </w:tc>
      </w:tr>
      <w:tr w:rsidR="4F7E3310" w:rsidTr="4F7E3310" w14:paraId="6B4196A8">
        <w:trPr>
          <w:trHeight w:val="495"/>
        </w:trPr>
        <w:tc>
          <w:tcPr>
            <w:tcW w:w="3015" w:type="dxa"/>
            <w:tcMar/>
            <w:vAlign w:val="center"/>
          </w:tcPr>
          <w:p w:rsidR="4F7E3310" w:rsidRDefault="4F7E3310" w14:paraId="47A360E2" w14:textId="43D6144E"/>
        </w:tc>
        <w:tc>
          <w:tcPr>
            <w:tcW w:w="5510" w:type="dxa"/>
            <w:tcMar/>
            <w:vAlign w:val="center"/>
          </w:tcPr>
          <w:p w:rsidR="4F7E3310" w:rsidRDefault="4F7E3310" w14:paraId="56561304" w14:textId="032C0283"/>
        </w:tc>
      </w:tr>
      <w:tr w:rsidR="4F7E3310" w:rsidTr="4F7E3310" w14:paraId="22C91826">
        <w:trPr>
          <w:trHeight w:val="300"/>
        </w:trPr>
        <w:tc>
          <w:tcPr>
            <w:tcW w:w="3015" w:type="dxa"/>
            <w:tcMar/>
            <w:vAlign w:val="center"/>
          </w:tcPr>
          <w:p w:rsidR="4F7E3310" w:rsidRDefault="4F7E3310" w14:paraId="679D601B" w14:textId="0D21CE08"/>
        </w:tc>
        <w:tc>
          <w:tcPr>
            <w:tcW w:w="5510" w:type="dxa"/>
            <w:tcMar/>
            <w:vAlign w:val="center"/>
          </w:tcPr>
          <w:p w:rsidR="4F7E3310" w:rsidRDefault="4F7E3310" w14:paraId="24A14A9F" w14:textId="48B1CC16"/>
        </w:tc>
      </w:tr>
      <w:tr w:rsidR="4F7E3310" w:rsidTr="4F7E3310" w14:paraId="102450B4">
        <w:trPr>
          <w:trHeight w:val="300"/>
        </w:trPr>
        <w:tc>
          <w:tcPr>
            <w:tcW w:w="3015" w:type="dxa"/>
            <w:tcMar/>
            <w:vAlign w:val="center"/>
          </w:tcPr>
          <w:p w:rsidR="4F7E3310" w:rsidRDefault="4F7E3310" w14:paraId="17B2A0E3" w14:textId="0B337566"/>
        </w:tc>
        <w:tc>
          <w:tcPr>
            <w:tcW w:w="5510" w:type="dxa"/>
            <w:tcMar/>
            <w:vAlign w:val="center"/>
          </w:tcPr>
          <w:p w:rsidR="4F7E3310" w:rsidRDefault="4F7E3310" w14:paraId="52CAAB55" w14:textId="67B7D58C"/>
        </w:tc>
      </w:tr>
      <w:tr w:rsidR="4F7E3310" w:rsidTr="4F7E3310" w14:paraId="7F273A9B">
        <w:trPr>
          <w:trHeight w:val="300"/>
        </w:trPr>
        <w:tc>
          <w:tcPr>
            <w:tcW w:w="3015" w:type="dxa"/>
            <w:tcMar/>
            <w:vAlign w:val="center"/>
          </w:tcPr>
          <w:p w:rsidR="4F7E3310" w:rsidRDefault="4F7E3310" w14:paraId="04663E48" w14:textId="73866EA8"/>
        </w:tc>
        <w:tc>
          <w:tcPr>
            <w:tcW w:w="5510" w:type="dxa"/>
            <w:tcMar/>
            <w:vAlign w:val="center"/>
          </w:tcPr>
          <w:p w:rsidR="4F7E3310" w:rsidRDefault="4F7E3310" w14:paraId="224DDED7" w14:textId="37D19D5F"/>
        </w:tc>
      </w:tr>
      <w:tr w:rsidR="4F7E3310" w:rsidTr="4F7E3310" w14:paraId="0E02E6C2">
        <w:trPr>
          <w:trHeight w:val="300"/>
        </w:trPr>
        <w:tc>
          <w:tcPr>
            <w:tcW w:w="3015" w:type="dxa"/>
            <w:tcMar/>
            <w:vAlign w:val="center"/>
          </w:tcPr>
          <w:p w:rsidR="4F7E3310" w:rsidRDefault="4F7E3310" w14:paraId="1D637754" w14:textId="2A6BFA70"/>
        </w:tc>
        <w:tc>
          <w:tcPr>
            <w:tcW w:w="5510" w:type="dxa"/>
            <w:tcMar/>
            <w:vAlign w:val="center"/>
          </w:tcPr>
          <w:p w:rsidR="4F7E3310" w:rsidRDefault="4F7E3310" w14:paraId="119195E8" w14:textId="04F5ABBB"/>
        </w:tc>
      </w:tr>
    </w:tbl>
    <w:p w:rsidR="4F7E3310" w:rsidP="4F7E3310" w:rsidRDefault="4F7E3310" w14:paraId="6A3DEFD7" w14:textId="3708FF74">
      <w:pPr>
        <w:rPr>
          <w:rFonts w:ascii="Raleway" w:hAnsi="Raleway" w:eastAsia="Raleway" w:cs="Raleway"/>
          <w:sz w:val="24"/>
          <w:szCs w:val="24"/>
        </w:rPr>
      </w:pPr>
    </w:p>
    <w:p w:rsidR="3567B135" w:rsidP="4F7E3310" w:rsidRDefault="3567B135" w14:paraId="76AFAF4E" w14:textId="05FF490A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Definición del tono y voz para ese público</w:t>
      </w:r>
    </w:p>
    <w:p w:rsidR="3567B135" w:rsidP="4F7E3310" w:rsidRDefault="3567B135" w14:paraId="57F9D048" w14:textId="3A4CB355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¿Cómo debería sonar la </w:t>
      </w:r>
      <w:r w:rsidRPr="4F7E3310" w:rsidR="7B2B4E25">
        <w:rPr>
          <w:rFonts w:ascii="Raleway" w:hAnsi="Raleway" w:eastAsia="Raleway" w:cs="Raleway"/>
          <w:noProof w:val="0"/>
          <w:sz w:val="24"/>
          <w:szCs w:val="24"/>
          <w:lang w:val="es-ES"/>
        </w:rPr>
        <w:t>Institución</w:t>
      </w: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cuando se comunica con ellos? ¿Técnica, cercana, cálida, directa?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2475"/>
        <w:gridCol w:w="5885"/>
      </w:tblGrid>
      <w:tr w:rsidR="4F7E3310" w:rsidTr="4F7E3310" w14:paraId="0C253398">
        <w:trPr>
          <w:trHeight w:val="300"/>
        </w:trPr>
        <w:tc>
          <w:tcPr>
            <w:tcW w:w="2475" w:type="dxa"/>
            <w:tcMar/>
            <w:vAlign w:val="center"/>
          </w:tcPr>
          <w:p w:rsidR="4F7E3310" w:rsidP="4F7E3310" w:rsidRDefault="4F7E3310" w14:paraId="2963B958" w14:textId="05134559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Público</w:t>
            </w:r>
          </w:p>
        </w:tc>
        <w:tc>
          <w:tcPr>
            <w:tcW w:w="5885" w:type="dxa"/>
            <w:tcMar/>
            <w:vAlign w:val="center"/>
          </w:tcPr>
          <w:p w:rsidR="4F7E3310" w:rsidP="4F7E3310" w:rsidRDefault="4F7E3310" w14:paraId="0B9C8AF6" w14:textId="6F52D5EA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 xml:space="preserve">Tono sugerido </w:t>
            </w:r>
            <w:r>
              <w:br/>
            </w:r>
            <w:r w:rsidRPr="4F7E3310" w:rsidR="4F7E3310">
              <w:rPr>
                <w:rFonts w:ascii="Raleway" w:hAnsi="Raleway" w:eastAsia="Raleway" w:cs="Raleway"/>
                <w:b w:val="0"/>
                <w:bCs w:val="0"/>
                <w:sz w:val="20"/>
                <w:szCs w:val="20"/>
              </w:rPr>
              <w:t>(Ej.: claro, empático, institucional, juvenil, narrativo)</w:t>
            </w:r>
          </w:p>
        </w:tc>
      </w:tr>
      <w:tr w:rsidR="4F7E3310" w:rsidTr="4F7E3310" w14:paraId="38EC8E77">
        <w:trPr>
          <w:trHeight w:val="300"/>
        </w:trPr>
        <w:tc>
          <w:tcPr>
            <w:tcW w:w="2475" w:type="dxa"/>
            <w:tcMar/>
            <w:vAlign w:val="center"/>
          </w:tcPr>
          <w:p w:rsidR="4F7E3310" w:rsidRDefault="4F7E3310" w14:paraId="5F941943" w14:textId="58535C20"/>
        </w:tc>
        <w:tc>
          <w:tcPr>
            <w:tcW w:w="5885" w:type="dxa"/>
            <w:tcMar/>
            <w:vAlign w:val="center"/>
          </w:tcPr>
          <w:p w:rsidR="4F7E3310" w:rsidRDefault="4F7E3310" w14:paraId="78CEA861" w14:textId="5DE1F26A"/>
        </w:tc>
      </w:tr>
      <w:tr w:rsidR="4F7E3310" w:rsidTr="4F7E3310" w14:paraId="6B90C2BE">
        <w:trPr>
          <w:trHeight w:val="300"/>
        </w:trPr>
        <w:tc>
          <w:tcPr>
            <w:tcW w:w="2475" w:type="dxa"/>
            <w:tcMar/>
            <w:vAlign w:val="center"/>
          </w:tcPr>
          <w:p w:rsidR="4F7E3310" w:rsidRDefault="4F7E3310" w14:paraId="5D007342" w14:textId="26A41EB4"/>
        </w:tc>
        <w:tc>
          <w:tcPr>
            <w:tcW w:w="5885" w:type="dxa"/>
            <w:tcMar/>
            <w:vAlign w:val="center"/>
          </w:tcPr>
          <w:p w:rsidR="4F7E3310" w:rsidRDefault="4F7E3310" w14:paraId="1B603385" w14:textId="49CCDE5A"/>
        </w:tc>
      </w:tr>
      <w:tr w:rsidR="4F7E3310" w:rsidTr="4F7E3310" w14:paraId="7FBB9059">
        <w:trPr>
          <w:trHeight w:val="300"/>
        </w:trPr>
        <w:tc>
          <w:tcPr>
            <w:tcW w:w="2475" w:type="dxa"/>
            <w:tcMar/>
            <w:vAlign w:val="center"/>
          </w:tcPr>
          <w:p w:rsidR="4F7E3310" w:rsidRDefault="4F7E3310" w14:paraId="78BAF933" w14:textId="58F78311"/>
        </w:tc>
        <w:tc>
          <w:tcPr>
            <w:tcW w:w="5885" w:type="dxa"/>
            <w:tcMar/>
            <w:vAlign w:val="center"/>
          </w:tcPr>
          <w:p w:rsidR="4F7E3310" w:rsidRDefault="4F7E3310" w14:paraId="6FD7A06B" w14:textId="1ACFEC61"/>
        </w:tc>
      </w:tr>
      <w:tr w:rsidR="4F7E3310" w:rsidTr="4F7E3310" w14:paraId="4F28C1B6">
        <w:trPr>
          <w:trHeight w:val="300"/>
        </w:trPr>
        <w:tc>
          <w:tcPr>
            <w:tcW w:w="2475" w:type="dxa"/>
            <w:tcMar/>
            <w:vAlign w:val="center"/>
          </w:tcPr>
          <w:p w:rsidR="4F7E3310" w:rsidRDefault="4F7E3310" w14:paraId="0DDE54ED" w14:textId="45561F53"/>
        </w:tc>
        <w:tc>
          <w:tcPr>
            <w:tcW w:w="5885" w:type="dxa"/>
            <w:tcMar/>
            <w:vAlign w:val="center"/>
          </w:tcPr>
          <w:p w:rsidR="4F7E3310" w:rsidRDefault="4F7E3310" w14:paraId="5990029C" w14:textId="6D1F9CCC"/>
        </w:tc>
      </w:tr>
      <w:tr w:rsidR="4F7E3310" w:rsidTr="4F7E3310" w14:paraId="7A01F095">
        <w:trPr>
          <w:trHeight w:val="300"/>
        </w:trPr>
        <w:tc>
          <w:tcPr>
            <w:tcW w:w="2475" w:type="dxa"/>
            <w:tcMar/>
            <w:vAlign w:val="center"/>
          </w:tcPr>
          <w:p w:rsidR="4F7E3310" w:rsidRDefault="4F7E3310" w14:paraId="74402835" w14:textId="3E21AF93"/>
        </w:tc>
        <w:tc>
          <w:tcPr>
            <w:tcW w:w="5885" w:type="dxa"/>
            <w:tcMar/>
            <w:vAlign w:val="center"/>
          </w:tcPr>
          <w:p w:rsidR="4F7E3310" w:rsidRDefault="4F7E3310" w14:paraId="4CBFA5BF" w14:textId="643D5D0A"/>
        </w:tc>
      </w:tr>
    </w:tbl>
    <w:p w:rsidR="4F7E3310" w:rsidP="4F7E3310" w:rsidRDefault="4F7E3310" w14:paraId="3EB4744D" w14:textId="471F046E">
      <w:pPr>
        <w:rPr>
          <w:rFonts w:ascii="Raleway" w:hAnsi="Raleway" w:eastAsia="Raleway" w:cs="Raleway"/>
          <w:sz w:val="24"/>
          <w:szCs w:val="24"/>
        </w:rPr>
      </w:pPr>
    </w:p>
    <w:p w:rsidR="4F7E3310" w:rsidP="4F7E3310" w:rsidRDefault="4F7E3310" w14:paraId="160AB5EB" w14:textId="5D393D0B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</w:p>
    <w:p w:rsidR="3567B135" w:rsidP="4F7E3310" w:rsidRDefault="3567B135" w14:paraId="03BEE3A0" w14:textId="7C88D92F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Formato de contenido que mejor conecta</w:t>
      </w:r>
    </w:p>
    <w:p w:rsidR="3567B135" w:rsidP="4F7E3310" w:rsidRDefault="3567B135" w14:paraId="0F8207B2" w14:textId="334B601A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7E3310" w:rsidR="3567B135">
        <w:rPr>
          <w:rFonts w:ascii="Raleway" w:hAnsi="Raleway" w:eastAsia="Raleway" w:cs="Raleway"/>
          <w:noProof w:val="0"/>
          <w:sz w:val="24"/>
          <w:szCs w:val="24"/>
          <w:lang w:val="es-ES"/>
        </w:rPr>
        <w:t>¿Qué tipo de contenido les resultaría más útil, claro o emocionalmente potente?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6530"/>
      </w:tblGrid>
      <w:tr w:rsidR="4F7E3310" w:rsidTr="4F7E3310" w14:paraId="232ABA3A">
        <w:trPr>
          <w:trHeight w:val="300"/>
        </w:trPr>
        <w:tc>
          <w:tcPr>
            <w:tcW w:w="2070" w:type="dxa"/>
            <w:tcMar/>
            <w:vAlign w:val="center"/>
          </w:tcPr>
          <w:p w:rsidR="4F7E3310" w:rsidP="4F7E3310" w:rsidRDefault="4F7E3310" w14:paraId="2388FB00" w14:textId="723DDA2A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Público</w:t>
            </w:r>
          </w:p>
        </w:tc>
        <w:tc>
          <w:tcPr>
            <w:tcW w:w="6530" w:type="dxa"/>
            <w:tcMar/>
            <w:vAlign w:val="center"/>
          </w:tcPr>
          <w:p w:rsidR="4F7E3310" w:rsidP="4F7E3310" w:rsidRDefault="4F7E3310" w14:paraId="3D16AE9C" w14:textId="5B0BC5AE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4F7E3310" w:rsidR="4F7E3310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 xml:space="preserve">Formato ideal </w:t>
            </w:r>
            <w:r>
              <w:br/>
            </w:r>
            <w:r w:rsidRPr="4F7E3310" w:rsidR="4F7E3310">
              <w:rPr>
                <w:rFonts w:ascii="Raleway" w:hAnsi="Raleway" w:eastAsia="Raleway" w:cs="Raleway"/>
                <w:b w:val="0"/>
                <w:bCs w:val="0"/>
                <w:sz w:val="20"/>
                <w:szCs w:val="20"/>
              </w:rPr>
              <w:t>(Ej.: video corto, infografía, carrusel, audio, guía paso a paso)</w:t>
            </w:r>
          </w:p>
        </w:tc>
      </w:tr>
      <w:tr w:rsidR="4F7E3310" w:rsidTr="4F7E3310" w14:paraId="573C94A8">
        <w:trPr>
          <w:trHeight w:val="300"/>
        </w:trPr>
        <w:tc>
          <w:tcPr>
            <w:tcW w:w="2070" w:type="dxa"/>
            <w:tcMar/>
            <w:vAlign w:val="center"/>
          </w:tcPr>
          <w:p w:rsidR="4F7E3310" w:rsidRDefault="4F7E3310" w14:paraId="335347E6" w14:textId="775E8F14"/>
        </w:tc>
        <w:tc>
          <w:tcPr>
            <w:tcW w:w="6530" w:type="dxa"/>
            <w:tcMar/>
            <w:vAlign w:val="center"/>
          </w:tcPr>
          <w:p w:rsidR="4F7E3310" w:rsidRDefault="4F7E3310" w14:paraId="6995B1C4" w14:textId="08B9713C"/>
        </w:tc>
      </w:tr>
      <w:tr w:rsidR="4F7E3310" w:rsidTr="4F7E3310" w14:paraId="7B2ED61E">
        <w:trPr>
          <w:trHeight w:val="300"/>
        </w:trPr>
        <w:tc>
          <w:tcPr>
            <w:tcW w:w="2070" w:type="dxa"/>
            <w:tcMar/>
            <w:vAlign w:val="center"/>
          </w:tcPr>
          <w:p w:rsidR="4F7E3310" w:rsidRDefault="4F7E3310" w14:paraId="7DA803CD" w14:textId="3BCE4BAB"/>
        </w:tc>
        <w:tc>
          <w:tcPr>
            <w:tcW w:w="6530" w:type="dxa"/>
            <w:tcMar/>
            <w:vAlign w:val="center"/>
          </w:tcPr>
          <w:p w:rsidR="4F7E3310" w:rsidRDefault="4F7E3310" w14:paraId="25A09A58" w14:textId="04536629"/>
        </w:tc>
      </w:tr>
      <w:tr w:rsidR="4F7E3310" w:rsidTr="4F7E3310" w14:paraId="57EC1FF8">
        <w:trPr>
          <w:trHeight w:val="300"/>
        </w:trPr>
        <w:tc>
          <w:tcPr>
            <w:tcW w:w="2070" w:type="dxa"/>
            <w:tcMar/>
            <w:vAlign w:val="center"/>
          </w:tcPr>
          <w:p w:rsidR="4F7E3310" w:rsidRDefault="4F7E3310" w14:paraId="2666D068" w14:textId="66AF33E5"/>
        </w:tc>
        <w:tc>
          <w:tcPr>
            <w:tcW w:w="6530" w:type="dxa"/>
            <w:tcMar/>
            <w:vAlign w:val="center"/>
          </w:tcPr>
          <w:p w:rsidR="4F7E3310" w:rsidRDefault="4F7E3310" w14:paraId="03833CDA" w14:textId="3ECF4C6A"/>
        </w:tc>
      </w:tr>
      <w:tr w:rsidR="4F7E3310" w:rsidTr="4F7E3310" w14:paraId="5DACF2E3">
        <w:trPr>
          <w:trHeight w:val="300"/>
        </w:trPr>
        <w:tc>
          <w:tcPr>
            <w:tcW w:w="2070" w:type="dxa"/>
            <w:tcMar/>
            <w:vAlign w:val="center"/>
          </w:tcPr>
          <w:p w:rsidR="4F7E3310" w:rsidRDefault="4F7E3310" w14:paraId="74352132" w14:textId="0991A35D"/>
        </w:tc>
        <w:tc>
          <w:tcPr>
            <w:tcW w:w="6530" w:type="dxa"/>
            <w:tcMar/>
            <w:vAlign w:val="center"/>
          </w:tcPr>
          <w:p w:rsidR="4F7E3310" w:rsidRDefault="4F7E3310" w14:paraId="0EA852C1" w14:textId="6BBCDF05"/>
        </w:tc>
      </w:tr>
      <w:tr w:rsidR="4F7E3310" w:rsidTr="4F7E3310" w14:paraId="6186D8D7">
        <w:trPr>
          <w:trHeight w:val="300"/>
        </w:trPr>
        <w:tc>
          <w:tcPr>
            <w:tcW w:w="2070" w:type="dxa"/>
            <w:tcMar/>
            <w:vAlign w:val="center"/>
          </w:tcPr>
          <w:p w:rsidR="4F7E3310" w:rsidRDefault="4F7E3310" w14:paraId="0A55EC5A" w14:textId="33A223E9"/>
        </w:tc>
        <w:tc>
          <w:tcPr>
            <w:tcW w:w="6530" w:type="dxa"/>
            <w:tcMar/>
            <w:vAlign w:val="center"/>
          </w:tcPr>
          <w:p w:rsidR="4F7E3310" w:rsidRDefault="4F7E3310" w14:paraId="31209D8B" w14:textId="57B5B343"/>
        </w:tc>
      </w:tr>
    </w:tbl>
    <w:p w:rsidR="4F7E3310" w:rsidP="4F7E3310" w:rsidRDefault="4F7E3310" w14:paraId="3C82F10F" w14:textId="60116F50">
      <w:pPr>
        <w:pStyle w:val="Normal"/>
        <w:rPr>
          <w:rFonts w:ascii="Raleway" w:hAnsi="Raleway" w:eastAsia="Raleway" w:cs="Raleway"/>
          <w:sz w:val="24"/>
          <w:szCs w:val="24"/>
        </w:rPr>
      </w:pPr>
    </w:p>
    <w:p w:rsidR="4F7E3310" w:rsidP="4F7E3310" w:rsidRDefault="4F7E3310" w14:paraId="28AF6BFA" w14:textId="6E6C97C7">
      <w:pPr>
        <w:pStyle w:val="Normal"/>
        <w:rPr>
          <w:noProof w:val="0"/>
          <w:lang w:val="es-ES"/>
        </w:rPr>
      </w:pPr>
    </w:p>
    <w:p w:rsidR="63193A47" w:rsidP="63193A47" w:rsidRDefault="63193A47" w14:paraId="53DCE95A" w14:textId="67E76F4D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6C5CE007">
    <w:pPr>
      <w:bidi w:val="0"/>
      <w:jc w:val="left"/>
    </w:pPr>
    <w:r w:rsidRPr="4589CFAD" w:rsidR="4F7E3310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F7E3310" w:rsidR="4F7E3310">
      <w:rPr>
        <w:noProof w:val="0"/>
        <w:sz w:val="20"/>
        <w:szCs w:val="20"/>
        <w:lang w:val="es-ES"/>
      </w:rPr>
      <w:t>Mapa de públicos y canales para la comunicación digital pública</w:t>
    </w:r>
    <w:r>
      <w:br/>
    </w:r>
    <w:r w:rsidRPr="4589CFAD" w:rsidR="4F7E3310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4F7E3310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e254d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35c7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C48B53"/>
    <w:rsid w:val="032BC675"/>
    <w:rsid w:val="036E0C25"/>
    <w:rsid w:val="0C8D7AC7"/>
    <w:rsid w:val="0F5C68F9"/>
    <w:rsid w:val="120E1D59"/>
    <w:rsid w:val="12F14C26"/>
    <w:rsid w:val="15D04B45"/>
    <w:rsid w:val="16FE80D8"/>
    <w:rsid w:val="1715115A"/>
    <w:rsid w:val="185BF7DE"/>
    <w:rsid w:val="185BF7DE"/>
    <w:rsid w:val="195AA055"/>
    <w:rsid w:val="1D8D5D84"/>
    <w:rsid w:val="1FF947C3"/>
    <w:rsid w:val="20FBC538"/>
    <w:rsid w:val="259D0ABB"/>
    <w:rsid w:val="276E5551"/>
    <w:rsid w:val="2790BCF9"/>
    <w:rsid w:val="27941001"/>
    <w:rsid w:val="27C79991"/>
    <w:rsid w:val="29A5265C"/>
    <w:rsid w:val="2A920335"/>
    <w:rsid w:val="2CD9686A"/>
    <w:rsid w:val="2DD2142A"/>
    <w:rsid w:val="2EDA947C"/>
    <w:rsid w:val="2F01649B"/>
    <w:rsid w:val="313987EF"/>
    <w:rsid w:val="31DE7734"/>
    <w:rsid w:val="327346B6"/>
    <w:rsid w:val="345A4BEA"/>
    <w:rsid w:val="3567B135"/>
    <w:rsid w:val="365D3517"/>
    <w:rsid w:val="379EBD7C"/>
    <w:rsid w:val="3AA26E46"/>
    <w:rsid w:val="3C8AD14E"/>
    <w:rsid w:val="3F27F6DA"/>
    <w:rsid w:val="3F27F6DA"/>
    <w:rsid w:val="3F5CCAC9"/>
    <w:rsid w:val="3FFC77D6"/>
    <w:rsid w:val="41298585"/>
    <w:rsid w:val="4589CFAD"/>
    <w:rsid w:val="47B0CF04"/>
    <w:rsid w:val="4A9C8127"/>
    <w:rsid w:val="4D0B46E6"/>
    <w:rsid w:val="4E86B5D0"/>
    <w:rsid w:val="4F7E3310"/>
    <w:rsid w:val="4F98CEFB"/>
    <w:rsid w:val="51822530"/>
    <w:rsid w:val="562782BF"/>
    <w:rsid w:val="57643FDC"/>
    <w:rsid w:val="59396B2B"/>
    <w:rsid w:val="59A5CBF1"/>
    <w:rsid w:val="59A5CBF1"/>
    <w:rsid w:val="5C2CEF40"/>
    <w:rsid w:val="5E4D6D26"/>
    <w:rsid w:val="5F277D6A"/>
    <w:rsid w:val="6199E3BA"/>
    <w:rsid w:val="63193A47"/>
    <w:rsid w:val="63F107F5"/>
    <w:rsid w:val="6443CA9E"/>
    <w:rsid w:val="66234512"/>
    <w:rsid w:val="66BDE835"/>
    <w:rsid w:val="6B85AAA0"/>
    <w:rsid w:val="761F0836"/>
    <w:rsid w:val="7B2B4E25"/>
    <w:rsid w:val="7E9DE631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2025-05-15T20:50:37.7525078Z</dcterms:modified>
  <dc:creator>ERIKA MARIA SERNA GIRALDO</dc:creator>
  <lastModifiedBy>ERIKA MARIA SERNA GIRALDO</lastModifiedBy>
</coreProperties>
</file>